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EA5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05" w:afterAutospacing="0" w:line="660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48"/>
          <w:szCs w:val="48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48"/>
          <w:szCs w:val="48"/>
          <w:bdr w:val="none" w:color="auto" w:sz="0" w:space="0"/>
          <w:shd w:val="clear" w:fill="FFFFFF"/>
          <w:vertAlign w:val="baseline"/>
        </w:rPr>
        <w:t>“研究阐释2026年省委省政府重点课题”福建省社科基金重大项目申报公告</w:t>
      </w:r>
    </w:p>
    <w:bookmarkEnd w:id="0"/>
    <w:p w14:paraId="70C755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</w:pPr>
    </w:p>
    <w:p w14:paraId="157873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一、项目宗旨</w:t>
      </w:r>
    </w:p>
    <w:p w14:paraId="5D2F13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为全面落实习近平总书记对福建工作的重要讲话重要指示批示精神，贯彻落实省委十一届九次全会和省委经济工作会议精神，大力传承弘扬“四下基层”优良传统，深入开展“深学争优、敢为争先、实干争效”行动，树立和践行正确政绩观，将学术研究与省委省政府关注的大事要事紧密结合起来，不断丰富拓展管用顶用好用的高水平社科供给，奋勇争先推进社科强省建设提质增效，着重围绕省委省政府重点调研课题研究，努力推出一批有理论深度、有实践价值的研究成果，为奋力谱写新征程新福建建设新篇章提供有力理论和智力支撑。</w:t>
      </w:r>
    </w:p>
    <w:p w14:paraId="67B3967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二、选题要求</w:t>
      </w:r>
    </w:p>
    <w:p w14:paraId="131B822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1.申请人按照课题指南（见附件）进行申报，申报题目必须与课题指南一致。</w:t>
      </w:r>
    </w:p>
    <w:p w14:paraId="3C86370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2.阶段性成果应当围绕课题指南，选择一个研究角度、方法，聚焦关键问题进行深入研究。</w:t>
      </w:r>
    </w:p>
    <w:p w14:paraId="1AE6AC1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三、资助额度</w:t>
      </w:r>
    </w:p>
    <w:p w14:paraId="7D4FF2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6万元</w:t>
      </w:r>
    </w:p>
    <w:p w14:paraId="444FFD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四、申报条件及要求</w:t>
      </w:r>
    </w:p>
    <w:p w14:paraId="44B5248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（一）申请人条件</w:t>
      </w:r>
    </w:p>
    <w:p w14:paraId="515F3A9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1.遵守中华人民共和国宪法和法律，遵守省社科基金项目各项管理规定。</w:t>
      </w:r>
    </w:p>
    <w:p w14:paraId="0792CB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2.熟悉我省省情，具有较高的政治素质、扎实的理论功底和丰富的决策咨询研究经验，学风优良，能够承担实质性研究工作并担负科研组织职责。</w:t>
      </w:r>
    </w:p>
    <w:p w14:paraId="5E845B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3.具有副高级专业技术职称或处级以上（含）领导职务。</w:t>
      </w:r>
    </w:p>
    <w:p w14:paraId="597C64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（二）申请单位条件</w:t>
      </w:r>
    </w:p>
    <w:p w14:paraId="74908E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1.所在单位应具备科研管理职责和科研管理制度。</w:t>
      </w:r>
    </w:p>
    <w:p w14:paraId="09616D3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2.能够提供开展研究的必要条件并承诺信誉保证。</w:t>
      </w:r>
    </w:p>
    <w:p w14:paraId="099D485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3.以兼职人员身份从所兼职单位申报项目的，兼职单位须审核兼职人员正式聘用关系的真实性，承担项目管理职责并承诺信誉保证。</w:t>
      </w:r>
    </w:p>
    <w:p w14:paraId="001023B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（三）申报要求</w:t>
      </w:r>
    </w:p>
    <w:p w14:paraId="7640BF3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在研的省社科基金各类项目（申报截止日前,省社科联社科规划办已公布结项通知的，可以申请），不得申报；已获得“研究阐释党的二十届四中全会和省委十一届九次全会精神”福建省社科基金专项预立项的项目申请人，不得申报。</w:t>
      </w:r>
    </w:p>
    <w:p w14:paraId="261DAB6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2.承担国家社科基金项目、省社科基金各类项目，成果鉴定为不合格或被终止、撤项的项目负责人（自终止之日起三年内、撤项之日起五年内），不得申报。</w:t>
      </w:r>
    </w:p>
    <w:p w14:paraId="6735EC1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3.项目申请人不能作为项目组成员参与其他项目的申请；项目组成员同年度最多参与两个项目申请；在研项目的项目组成员最多申请或参与一个项目申报；在研项目的负责人最多作为项目组成员参与一个项目申报。</w:t>
      </w:r>
    </w:p>
    <w:p w14:paraId="58DD7AF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4.本批次立项公布前获得省社科基金各类项目立项的，不重复立项。</w:t>
      </w:r>
    </w:p>
    <w:p w14:paraId="6D2DB5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5.《申请书》和《论证活页》的填写不符合《福建省社科规划项目初审细则》有关规定的，一律不得进入通讯评审。</w:t>
      </w:r>
    </w:p>
    <w:p w14:paraId="2108318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6.申请人必须如实填写申报材料，项目组成员须征得本人同意并签字确认，并保证没有知识产权争议。凡在项目申请中弄虚作假者，一经发现并查实后，取消申请人申报资格，已获准立项的给予撤项处理。</w:t>
      </w:r>
    </w:p>
    <w:p w14:paraId="0C924FA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五、立项方式</w:t>
      </w:r>
    </w:p>
    <w:p w14:paraId="43D8C8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1.预立项：项目立项实行预立项方式，经省社科联社科规划办组织同行专家评审后，确立为预立项项目。</w:t>
      </w:r>
    </w:p>
    <w:p w14:paraId="262395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2.正式立项：项目阶段性成果达到下列条件之一的再予以正式立项，正式立项后拨付项目研究经费。</w:t>
      </w:r>
    </w:p>
    <w:p w14:paraId="41A974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（1）项目阶段性成果入选福建省社会科学基金项目《成果要报》的。</w:t>
      </w:r>
    </w:p>
    <w:p w14:paraId="1C384C9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（2）项目阶段性成果入选省委办公厅《领导参阅》的。</w:t>
      </w:r>
    </w:p>
    <w:p w14:paraId="389E171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（3）项目阶段性成果入选省政府办公厅《政讯专报》的。</w:t>
      </w:r>
    </w:p>
    <w:p w14:paraId="75595F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（4）项目阶段性成果入选省委政策研究室《政研专报》《调研文稿》的。</w:t>
      </w:r>
    </w:p>
    <w:p w14:paraId="2344D9C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（5）项目阶段性成果入选省委改革办《福建改革财经情况》的。</w:t>
      </w:r>
    </w:p>
    <w:p w14:paraId="6177925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（6）项目阶段性成果得到在职省部级（含）以上党委政府领导肯定性批示并被有关部门采纳的。</w:t>
      </w:r>
    </w:p>
    <w:p w14:paraId="46A338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（7）项目阶段性成果在《人民日报》《光明日报》《经济日报》和《求是》杂志刊发的。</w:t>
      </w:r>
    </w:p>
    <w:p w14:paraId="66A504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（8）项目阶段性成果在《中国社会科学报》、《福建日报》理论周刊、《海峡通讯》刊发（2000字以上）的。</w:t>
      </w:r>
    </w:p>
    <w:p w14:paraId="259EEA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项目阶段性成果（与项目研究内容相关的理论文章）第一作者需为负责人，投稿时原则上注明省社科基金项目，正式刊发并提供阶段性成果原件。</w:t>
      </w:r>
    </w:p>
    <w:p w14:paraId="3AF738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3.撤销预立项：项目预立项后，如果项目阶段性成果达不到上述正式立项条件的，予以撤销预立项。</w:t>
      </w:r>
    </w:p>
    <w:p w14:paraId="7D6D57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六、成果要求及项目完成期限</w:t>
      </w:r>
    </w:p>
    <w:p w14:paraId="5AE22D9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1.阶段性成果：阶段性成果的完成时限为2026年9月30日。</w:t>
      </w:r>
    </w:p>
    <w:p w14:paraId="4A560E4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2.最终成果：研究报告，字数不少于2.5万字。</w:t>
      </w:r>
    </w:p>
    <w:p w14:paraId="1DF8A6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3.研究期限：研究期限为1年，以项目正式立项时间起算。</w:t>
      </w:r>
    </w:p>
    <w:p w14:paraId="41869B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七、申报时间</w:t>
      </w:r>
    </w:p>
    <w:p w14:paraId="219526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福建省社会科学基金项目管理系统(以下简称：系统，网址：http://220.160.53.10:8010/)将于2026年4月10日9:00至2026年4月30日17:30开放,在此期间申请人可登录系统,实名注册申请，提交责任单位审核通过后，即可再登录系统，按规定要求填写申报信息，并从系统上自行下载《申请书》和《论证活页》，及时上网填写，逾期系统自动关闭，不再受理申报。</w:t>
      </w:r>
    </w:p>
    <w:p w14:paraId="1CB6500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八、申报材料</w:t>
      </w:r>
    </w:p>
    <w:p w14:paraId="1365AD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1.纸质材料</w:t>
      </w:r>
    </w:p>
    <w:p w14:paraId="175976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（1）《申请书》1份。《申请书》须用计算机填写、统一用A3纸双面印制、中缝装订，并加盖所在单位科研管理部门公章和单位公章。</w:t>
      </w:r>
    </w:p>
    <w:p w14:paraId="24608C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（2）《论证活页》3份。《论证活页》须用计算机填写、限用两张A3纸双面印制、中缝装订。</w:t>
      </w:r>
    </w:p>
    <w:p w14:paraId="7311237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（3）系统导出的申报项目一览表1份，并加盖所在单位科研管理部门公章。</w:t>
      </w:r>
    </w:p>
    <w:p w14:paraId="0D1DC3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2.电子材料</w:t>
      </w:r>
    </w:p>
    <w:p w14:paraId="7E80667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（1）以项目申请人姓名命名的文件夹（内容包括：《申请书》《论证活页》），文件夹内容必须是word格式。</w:t>
      </w:r>
    </w:p>
    <w:p w14:paraId="6ED292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（2）电子材料要以申报单位命名压缩打包后发送至fjsskghb@163.com。</w:t>
      </w:r>
    </w:p>
    <w:p w14:paraId="30A01E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纸质材料和电子材料4月30日前报省社科联社科规划办，联系人：杨子南，联系电话：0591-85025030，联系地址：福州市鼓楼区柳兴路83号，邮政编码：350025。</w:t>
      </w:r>
    </w:p>
    <w:p w14:paraId="614D5C7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 </w:t>
      </w:r>
    </w:p>
    <w:p w14:paraId="1B53C6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附件：“研究阐释2026年省委省政府重点课题”福建省社科基金重大项目课题指南</w:t>
      </w:r>
    </w:p>
    <w:p w14:paraId="6CFDBC9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 </w:t>
      </w:r>
    </w:p>
    <w:p w14:paraId="19098FF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 </w:t>
      </w:r>
    </w:p>
    <w:p w14:paraId="04C85E9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right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福建省社会科学界联合会</w:t>
      </w:r>
    </w:p>
    <w:p w14:paraId="7675538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jc w:val="right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2026年3月27日     </w:t>
      </w:r>
    </w:p>
    <w:p w14:paraId="3131CC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50" w:lineRule="atLeast"/>
        <w:ind w:left="0" w:right="0"/>
        <w:textAlignment w:val="baseline"/>
        <w:rPr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  <w:vertAlign w:val="baseline"/>
        </w:rPr>
        <w:t>　　</w:t>
      </w:r>
    </w:p>
    <w:p w14:paraId="6E90AC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B4758"/>
    <w:rsid w:val="32BB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2026-03-31T02:37:00Z</dcterms:created>
  <dc:creator>小眉眉</dc:creator>
  <cp:lastModifiedBy>小眉眉</cp:lastModifiedBy>
  <dcterms:modified xsi:type="dcterms:W3CDTF">2026-03-31T02:38:09Z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CC5F3321CAE74370B490504A93401458_11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